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D43" w:rsidRPr="00211D43" w:rsidRDefault="00211D43" w:rsidP="001B6338">
      <w:pPr>
        <w:pStyle w:val="a3"/>
        <w:adjustRightInd w:val="0"/>
        <w:spacing w:before="0" w:beforeAutospacing="0" w:after="0" w:afterAutospacing="0"/>
        <w:jc w:val="both"/>
        <w:rPr>
          <w:rFonts w:ascii="黑体" w:eastAsia="黑体"/>
          <w:sz w:val="30"/>
        </w:rPr>
      </w:pPr>
      <w:r w:rsidRPr="00664876">
        <w:rPr>
          <w:rFonts w:ascii="黑体" w:eastAsia="黑体" w:hint="eastAsia"/>
          <w:sz w:val="30"/>
        </w:rPr>
        <w:t>附件</w:t>
      </w:r>
      <w:r>
        <w:rPr>
          <w:rFonts w:ascii="黑体" w:eastAsia="黑体" w:hint="eastAsia"/>
          <w:sz w:val="30"/>
        </w:rPr>
        <w:t>2</w:t>
      </w:r>
    </w:p>
    <w:p w:rsidR="00211D43" w:rsidRDefault="00A14F55" w:rsidP="00211D43">
      <w:pPr>
        <w:autoSpaceDE w:val="0"/>
        <w:autoSpaceDN w:val="0"/>
        <w:adjustRightInd w:val="0"/>
        <w:snapToGrid w:val="0"/>
        <w:jc w:val="center"/>
        <w:rPr>
          <w:rFonts w:ascii="方正小标宋简体" w:eastAsia="方正小标宋简体" w:hAnsi="黑体" w:cs="楷体_GB2312" w:hint="eastAsia"/>
          <w:color w:val="000000"/>
          <w:kern w:val="0"/>
          <w:sz w:val="44"/>
          <w:szCs w:val="44"/>
        </w:rPr>
      </w:pPr>
      <w:r>
        <w:rPr>
          <w:rFonts w:ascii="方正小标宋简体" w:eastAsia="方正小标宋简体" w:hAnsi="黑体" w:cs="楷体_GB2312" w:hint="eastAsia"/>
          <w:color w:val="000000"/>
          <w:kern w:val="0"/>
          <w:sz w:val="44"/>
          <w:szCs w:val="44"/>
        </w:rPr>
        <w:t>濮阳职业技术学院优秀教研室</w:t>
      </w:r>
      <w:r w:rsidRPr="00664876">
        <w:rPr>
          <w:rFonts w:ascii="方正小标宋简体" w:eastAsia="方正小标宋简体" w:hAnsi="黑体" w:cs="楷体_GB2312" w:hint="eastAsia"/>
          <w:color w:val="000000"/>
          <w:kern w:val="0"/>
          <w:sz w:val="44"/>
          <w:szCs w:val="44"/>
        </w:rPr>
        <w:t>认定标准</w:t>
      </w:r>
    </w:p>
    <w:p w:rsidR="001B6338" w:rsidRDefault="001B6338" w:rsidP="001B6338">
      <w:pPr>
        <w:autoSpaceDE w:val="0"/>
        <w:autoSpaceDN w:val="0"/>
        <w:adjustRightInd w:val="0"/>
        <w:snapToGrid w:val="0"/>
        <w:ind w:leftChars="-378" w:left="-1134"/>
        <w:jc w:val="left"/>
        <w:rPr>
          <w:rFonts w:ascii="仿宋_GB2312" w:hAnsi="黑体" w:cs="楷体_GB2312" w:hint="eastAsia"/>
          <w:color w:val="000000"/>
          <w:kern w:val="0"/>
          <w:sz w:val="24"/>
          <w:szCs w:val="24"/>
        </w:rPr>
      </w:pPr>
      <w:bookmarkStart w:id="0" w:name="_GoBack"/>
      <w:bookmarkEnd w:id="0"/>
    </w:p>
    <w:p w:rsidR="001B6338" w:rsidRDefault="001B6338" w:rsidP="001B6338">
      <w:pPr>
        <w:autoSpaceDE w:val="0"/>
        <w:autoSpaceDN w:val="0"/>
        <w:adjustRightInd w:val="0"/>
        <w:snapToGrid w:val="0"/>
        <w:ind w:leftChars="-378" w:left="-1134" w:rightChars="-302" w:right="-906"/>
        <w:jc w:val="left"/>
        <w:rPr>
          <w:rFonts w:ascii="仿宋_GB2312" w:hAnsi="黑体" w:cs="楷体_GB2312" w:hint="eastAsia"/>
          <w:color w:val="000000"/>
          <w:kern w:val="0"/>
          <w:sz w:val="24"/>
          <w:szCs w:val="24"/>
        </w:rPr>
      </w:pP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</w:rPr>
        <w:t>教研室名称：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</w:t>
      </w:r>
      <w:r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            </w:t>
      </w:r>
      <w:r>
        <w:rPr>
          <w:rFonts w:ascii="仿宋_GB2312" w:hAnsi="黑体" w:cs="楷体_GB2312" w:hint="eastAsia"/>
          <w:color w:val="000000"/>
          <w:kern w:val="0"/>
          <w:sz w:val="24"/>
          <w:szCs w:val="24"/>
        </w:rPr>
        <w:t xml:space="preserve"> 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</w:rPr>
        <w:t xml:space="preserve"> 所在学院：（盖章）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   </w:t>
      </w:r>
      <w:r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 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 </w:t>
      </w:r>
      <w:r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     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</w:rPr>
        <w:t xml:space="preserve">  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</w:rPr>
        <w:t>院长签字：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</w:t>
      </w:r>
      <w:r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</w:t>
      </w:r>
      <w:r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</w:t>
      </w:r>
      <w:r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</w:t>
      </w:r>
    </w:p>
    <w:p w:rsidR="001B6338" w:rsidRPr="001B6338" w:rsidRDefault="001B6338" w:rsidP="001B6338">
      <w:pPr>
        <w:autoSpaceDE w:val="0"/>
        <w:autoSpaceDN w:val="0"/>
        <w:adjustRightInd w:val="0"/>
        <w:snapToGrid w:val="0"/>
        <w:ind w:leftChars="-378" w:left="-1134"/>
        <w:jc w:val="left"/>
        <w:rPr>
          <w:rFonts w:ascii="仿宋_GB2312" w:hAnsi="黑体" w:cs="楷体_GB2312" w:hint="eastAsia"/>
          <w:color w:val="000000"/>
          <w:kern w:val="0"/>
          <w:sz w:val="24"/>
          <w:szCs w:val="24"/>
        </w:rPr>
      </w:pPr>
    </w:p>
    <w:tbl>
      <w:tblPr>
        <w:tblW w:w="10976" w:type="dxa"/>
        <w:jc w:val="center"/>
        <w:tblInd w:w="-2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5"/>
        <w:gridCol w:w="787"/>
        <w:gridCol w:w="7936"/>
        <w:gridCol w:w="1068"/>
      </w:tblGrid>
      <w:tr w:rsidR="00211D43" w:rsidRPr="00664876" w:rsidTr="00211D43">
        <w:trPr>
          <w:trHeight w:val="284"/>
          <w:jc w:val="center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jc w:val="center"/>
              <w:rPr>
                <w:rFonts w:ascii="黑体" w:eastAsia="黑体" w:hAnsi="黑体"/>
                <w:sz w:val="21"/>
                <w:szCs w:val="21"/>
              </w:rPr>
            </w:pPr>
            <w:r w:rsidRPr="00664876">
              <w:rPr>
                <w:rFonts w:ascii="黑体" w:eastAsia="黑体" w:hAnsi="黑体" w:hint="eastAsia"/>
                <w:kern w:val="0"/>
                <w:sz w:val="21"/>
                <w:szCs w:val="21"/>
              </w:rPr>
              <w:t>指标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jc w:val="center"/>
              <w:rPr>
                <w:rFonts w:ascii="黑体" w:eastAsia="黑体" w:hAnsi="黑体"/>
                <w:kern w:val="0"/>
                <w:sz w:val="21"/>
                <w:szCs w:val="21"/>
              </w:rPr>
            </w:pPr>
            <w:r w:rsidRPr="00664876">
              <w:rPr>
                <w:rFonts w:ascii="黑体" w:eastAsia="黑体" w:hAnsi="黑体" w:hint="eastAsia"/>
                <w:kern w:val="0"/>
                <w:sz w:val="21"/>
                <w:szCs w:val="21"/>
              </w:rPr>
              <w:t>分值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jc w:val="center"/>
              <w:rPr>
                <w:rFonts w:ascii="黑体" w:eastAsia="黑体" w:hAnsi="黑体"/>
                <w:sz w:val="21"/>
                <w:szCs w:val="21"/>
              </w:rPr>
            </w:pPr>
            <w:r w:rsidRPr="00664876">
              <w:rPr>
                <w:rFonts w:ascii="黑体" w:eastAsia="黑体" w:hAnsi="黑体" w:hint="eastAsia"/>
                <w:kern w:val="0"/>
                <w:sz w:val="21"/>
                <w:szCs w:val="21"/>
              </w:rPr>
              <w:t>指标内涵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D43" w:rsidRPr="00664876" w:rsidRDefault="00211D43" w:rsidP="004A187E">
            <w:pPr>
              <w:adjustRightInd w:val="0"/>
              <w:jc w:val="center"/>
              <w:rPr>
                <w:rFonts w:ascii="黑体" w:eastAsia="黑体" w:hAnsi="黑体"/>
                <w:kern w:val="0"/>
                <w:sz w:val="21"/>
                <w:szCs w:val="21"/>
              </w:rPr>
            </w:pPr>
            <w:r>
              <w:rPr>
                <w:rFonts w:ascii="黑体" w:eastAsia="黑体" w:hAnsi="黑体" w:hint="eastAsia"/>
                <w:kern w:val="0"/>
                <w:sz w:val="21"/>
                <w:szCs w:val="21"/>
              </w:rPr>
              <w:t>自评分数</w:t>
            </w:r>
          </w:p>
        </w:tc>
      </w:tr>
      <w:tr w:rsidR="00211D43" w:rsidRPr="00664876" w:rsidTr="00211D43">
        <w:trPr>
          <w:trHeight w:val="1342"/>
          <w:jc w:val="center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规章制度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15分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学校有加强基层教学组织建设的实施办法；基层教学组织的设置，满足专业或课程教学需要，涵盖全部任课教师；基层教学组织的职责和任务、负责人条件、权限和待遇、考核激励机制明确；基层教学组织的教学管理、教研活动、听课评议、青年教师导师、兼职教师管理等制度健全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211D43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</w:p>
        </w:tc>
      </w:tr>
      <w:tr w:rsidR="00211D43" w:rsidRPr="00664876" w:rsidTr="00211D43">
        <w:trPr>
          <w:trHeight w:val="1025"/>
          <w:jc w:val="center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教学效果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15分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rPr>
                <w:rFonts w:ascii="仿宋_GB2312" w:hAnsi="宋体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根据人才培养方案和教学计划，组织落实好教学环节各项任务，运行有序，档案资料齐全；课堂教学规范，教学纪律严格，近三年内无教学事故；教学效果满意度高，每学年开展有教学评价和教学质量分析，教师评教整体在良好以上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211D43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</w:p>
        </w:tc>
      </w:tr>
      <w:tr w:rsidR="00211D43" w:rsidRPr="00664876" w:rsidTr="00211D43">
        <w:trPr>
          <w:trHeight w:val="1066"/>
          <w:jc w:val="center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专业建设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10分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开展专业相关产业和领域人才需求分析，研究制定或落实专业建设规划；定期修订人才培养方案，达到国家专业类教学质量标准以上；建设有校级及以上特色专业或综合改革试点专业，专业评估优秀，积极开展专业认证；无专业建设任务的基层教学组织有效保障和支持专业建设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211D43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</w:p>
        </w:tc>
      </w:tr>
      <w:tr w:rsidR="00211D43" w:rsidRPr="00664876" w:rsidTr="00211D43">
        <w:trPr>
          <w:trHeight w:val="871"/>
          <w:jc w:val="center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课程教材建设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10分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建立符合专业发展的课程体系，有规范的课程建设规划、教学大纲和课程标准，课程内容及时更新；建设有校级及以上在线开放课程或精品课程；选用或编写高质量教材和指导用书，信息化教学资源丰富。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211D43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</w:p>
        </w:tc>
      </w:tr>
      <w:tr w:rsidR="00211D43" w:rsidRPr="00664876" w:rsidTr="00211D43">
        <w:trPr>
          <w:trHeight w:val="1205"/>
          <w:jc w:val="center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实践教学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10分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科学制定实践教学方案，规范设置实践教学环节；科教协同、产教融合、校企合作紧密，具有满足教学需要的校内实验实训中心和校外实践教学基地；推进创新创业教育改革，1/3以上的教师能够指导创新创业项目，学生获得有省级及以上创新创业大赛、职业技能大赛、学科竞赛等奖项或公开发表论文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211D43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</w:p>
        </w:tc>
      </w:tr>
      <w:tr w:rsidR="00211D43" w:rsidRPr="00664876" w:rsidTr="00211D43">
        <w:trPr>
          <w:trHeight w:val="1159"/>
          <w:jc w:val="center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教学研究与改革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15分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重视教学改革研究与实践，主持完成1项校级及以上教改项目，在核心期刊发表高水平教改论文；每2周一次教学研讨与交流活动，每学年人均8次以上相互听课或教学观摩，获得有校级以上教学竞赛奖；2年内每位教师至少参加1次国内外教学研讨会议，及时了解教学改革领域的最新动态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211D43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</w:p>
        </w:tc>
      </w:tr>
      <w:tr w:rsidR="00211D43" w:rsidRPr="00664876" w:rsidTr="00211D43">
        <w:trPr>
          <w:trHeight w:val="1793"/>
          <w:jc w:val="center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教师教学发展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15分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rPr>
                <w:rFonts w:ascii="仿宋_GB2312" w:hAnsi="宋体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坚持立德树人，师德师风良好，无违反《高等学校教师职业道德规范》现象；每学年教授为本专科生上课率达100%；加强教学梯队建设，团队年龄、职称、学</w:t>
            </w:r>
            <w:proofErr w:type="gramStart"/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缘结构</w:t>
            </w:r>
            <w:proofErr w:type="gramEnd"/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合理，有校级以上教学名师或师德标兵；推进教学工作的传帮带，新任教师经专门培训、试讲合格后上岗并配有指导教师，每学年选派有青年骨干教师3个月以上的进修访学；高职院校专任教师中“双师型”教师比例超过60%，兼职教师比例达到30%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211D43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</w:p>
        </w:tc>
      </w:tr>
      <w:tr w:rsidR="00211D43" w:rsidRPr="00664876" w:rsidTr="00211D43">
        <w:trPr>
          <w:trHeight w:val="1150"/>
          <w:jc w:val="center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条件保障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10分</w:t>
            </w:r>
          </w:p>
        </w:tc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4A187E">
            <w:pPr>
              <w:adjustRightInd w:val="0"/>
              <w:snapToGrid w:val="0"/>
              <w:rPr>
                <w:rFonts w:ascii="仿宋_GB2312" w:hAnsi="宋体"/>
                <w:sz w:val="21"/>
                <w:szCs w:val="21"/>
              </w:rPr>
            </w:pPr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基层教学组织职责分工明确，内部制度健全，有明确的发展目标和年度计划；负责人具有高级职称，教学管理经验丰富，担任负责人3年以上，享有额外津贴或减免课时量；设有专项办公经费，有固定的办公场所和相关办公设施，人均教学办公面积在</w:t>
            </w:r>
            <w:smartTag w:uri="urn:schemas-microsoft-com:office:smarttags" w:element="chmetcnv">
              <w:smartTagPr>
                <w:attr w:name="UnitName" w:val="平方米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664876">
                <w:rPr>
                  <w:rFonts w:ascii="仿宋_GB2312" w:hAnsi="宋体" w:hint="eastAsia"/>
                  <w:kern w:val="0"/>
                  <w:sz w:val="21"/>
                  <w:szCs w:val="21"/>
                </w:rPr>
                <w:t>2平方米</w:t>
              </w:r>
            </w:smartTag>
            <w:r w:rsidRPr="00664876">
              <w:rPr>
                <w:rFonts w:ascii="仿宋_GB2312" w:hAnsi="宋体" w:hint="eastAsia"/>
                <w:kern w:val="0"/>
                <w:sz w:val="21"/>
                <w:szCs w:val="21"/>
              </w:rPr>
              <w:t>以上。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211D43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</w:p>
        </w:tc>
      </w:tr>
      <w:tr w:rsidR="00211D43" w:rsidRPr="00664876" w:rsidTr="00211D43">
        <w:trPr>
          <w:trHeight w:val="455"/>
          <w:jc w:val="center"/>
        </w:trPr>
        <w:tc>
          <w:tcPr>
            <w:tcW w:w="9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211D43" w:rsidRDefault="00211D43" w:rsidP="00211D43">
            <w:pPr>
              <w:adjustRightInd w:val="0"/>
              <w:snapToGrid w:val="0"/>
              <w:jc w:val="center"/>
              <w:rPr>
                <w:rFonts w:ascii="仿宋_GB2312" w:hAnsi="宋体"/>
                <w:b/>
                <w:kern w:val="0"/>
                <w:sz w:val="21"/>
                <w:szCs w:val="21"/>
              </w:rPr>
            </w:pPr>
            <w:r w:rsidRPr="00211D43">
              <w:rPr>
                <w:rFonts w:ascii="仿宋_GB2312" w:hAnsi="宋体" w:hint="eastAsia"/>
                <w:b/>
                <w:kern w:val="0"/>
                <w:sz w:val="21"/>
                <w:szCs w:val="21"/>
              </w:rPr>
              <w:t>总分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D43" w:rsidRPr="00664876" w:rsidRDefault="00211D43" w:rsidP="00211D43">
            <w:pPr>
              <w:adjustRightInd w:val="0"/>
              <w:snapToGrid w:val="0"/>
              <w:jc w:val="center"/>
              <w:rPr>
                <w:rFonts w:ascii="仿宋_GB2312" w:hAnsi="宋体"/>
                <w:kern w:val="0"/>
                <w:sz w:val="21"/>
                <w:szCs w:val="21"/>
              </w:rPr>
            </w:pPr>
          </w:p>
        </w:tc>
      </w:tr>
    </w:tbl>
    <w:p w:rsidR="0045771F" w:rsidRDefault="0045771F" w:rsidP="00211D43"/>
    <w:sectPr w:rsidR="004577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634" w:rsidRDefault="00E51634" w:rsidP="001B6338">
      <w:r>
        <w:separator/>
      </w:r>
    </w:p>
  </w:endnote>
  <w:endnote w:type="continuationSeparator" w:id="0">
    <w:p w:rsidR="00E51634" w:rsidRDefault="00E51634" w:rsidP="001B6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634" w:rsidRDefault="00E51634" w:rsidP="001B6338">
      <w:r>
        <w:separator/>
      </w:r>
    </w:p>
  </w:footnote>
  <w:footnote w:type="continuationSeparator" w:id="0">
    <w:p w:rsidR="00E51634" w:rsidRDefault="00E51634" w:rsidP="001B63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D43"/>
    <w:rsid w:val="001B6338"/>
    <w:rsid w:val="00211D43"/>
    <w:rsid w:val="0045771F"/>
    <w:rsid w:val="00A14F55"/>
    <w:rsid w:val="00E5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D43"/>
    <w:pPr>
      <w:widowControl w:val="0"/>
      <w:jc w:val="both"/>
    </w:pPr>
    <w:rPr>
      <w:rFonts w:ascii="Times New Roman" w:eastAsia="仿宋_GB2312" w:hAnsi="Times New Roman" w:cs="Times New Roman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11D4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1B63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1B6338"/>
    <w:rPr>
      <w:rFonts w:ascii="Times New Roman" w:eastAsia="仿宋_GB2312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B63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B6338"/>
    <w:rPr>
      <w:rFonts w:ascii="Times New Roman" w:eastAsia="仿宋_GB2312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D43"/>
    <w:pPr>
      <w:widowControl w:val="0"/>
      <w:jc w:val="both"/>
    </w:pPr>
    <w:rPr>
      <w:rFonts w:ascii="Times New Roman" w:eastAsia="仿宋_GB2312" w:hAnsi="Times New Roman" w:cs="Times New Roman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11D4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1B63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1B6338"/>
    <w:rPr>
      <w:rFonts w:ascii="Times New Roman" w:eastAsia="仿宋_GB2312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B63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B6338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7F541-02F8-49AB-A354-A409EBCA3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183</Words>
  <Characters>1044</Characters>
  <Application>Microsoft Office Word</Application>
  <DocSecurity>0</DocSecurity>
  <Lines>8</Lines>
  <Paragraphs>2</Paragraphs>
  <ScaleCrop>false</ScaleCrop>
  <Company>濮阳职业技术学院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濮阳职业技术学院</dc:creator>
  <cp:keywords/>
  <dc:description/>
  <cp:lastModifiedBy>濮阳职业技术学院</cp:lastModifiedBy>
  <cp:revision>3</cp:revision>
  <dcterms:created xsi:type="dcterms:W3CDTF">2017-03-23T09:21:00Z</dcterms:created>
  <dcterms:modified xsi:type="dcterms:W3CDTF">2017-03-23T09:26:00Z</dcterms:modified>
</cp:coreProperties>
</file>